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00" w:lineRule="exact"/>
        <w:jc w:val="center"/>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浙江工业大学本科学生资助对象</w:t>
      </w:r>
    </w:p>
    <w:p>
      <w:pPr>
        <w:widowControl/>
        <w:adjustRightInd w:val="0"/>
        <w:snapToGrid w:val="0"/>
        <w:spacing w:line="600" w:lineRule="exact"/>
        <w:jc w:val="center"/>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认定办法</w:t>
      </w:r>
    </w:p>
    <w:p>
      <w:pPr>
        <w:widowControl/>
        <w:adjustRightInd w:val="0"/>
        <w:snapToGrid w:val="0"/>
        <w:spacing w:line="600" w:lineRule="exact"/>
        <w:jc w:val="center"/>
        <w:rPr>
          <w:rFonts w:hint="eastAsia" w:ascii="方正小标宋简体" w:hAnsi="方正小标宋简体" w:eastAsia="方正小标宋简体" w:cs="方正小标宋简体"/>
          <w:sz w:val="44"/>
          <w:szCs w:val="32"/>
        </w:rPr>
      </w:pPr>
    </w:p>
    <w:p>
      <w:pPr>
        <w:tabs>
          <w:tab w:val="left" w:pos="318"/>
          <w:tab w:val="center" w:pos="4450"/>
        </w:tabs>
        <w:spacing w:line="600" w:lineRule="exact"/>
        <w:jc w:val="center"/>
        <w:rPr>
          <w:rFonts w:hint="eastAsia" w:ascii="方正小标宋简体" w:hAnsi="方正小标宋简体" w:eastAsia="方正小标宋简体" w:cs="方正小标宋简体"/>
          <w:sz w:val="44"/>
          <w:szCs w:val="32"/>
        </w:rPr>
      </w:pPr>
      <w:r>
        <w:rPr>
          <w:rFonts w:hint="eastAsia" w:ascii="仿宋_GB2312" w:hAnsi="仿宋_GB2312" w:cs="仿宋_GB2312"/>
          <w:kern w:val="0"/>
        </w:rPr>
        <w:t>浙工大发</w:t>
      </w:r>
      <w:r>
        <w:rPr>
          <w:kern w:val="0"/>
          <w:szCs w:val="32"/>
        </w:rPr>
        <w:t>〔</w:t>
      </w:r>
      <w:r>
        <w:rPr>
          <w:rFonts w:hint="eastAsia"/>
          <w:kern w:val="0"/>
        </w:rPr>
        <w:t>2024</w:t>
      </w:r>
      <w:r>
        <w:rPr>
          <w:kern w:val="0"/>
          <w:szCs w:val="32"/>
        </w:rPr>
        <w:t>〕</w:t>
      </w:r>
      <w:r>
        <w:rPr>
          <w:rFonts w:hint="eastAsia"/>
          <w:kern w:val="0"/>
        </w:rPr>
        <w:t>31</w:t>
      </w:r>
      <w:r>
        <w:rPr>
          <w:kern w:val="0"/>
          <w:szCs w:val="32"/>
        </w:rPr>
        <w:t>号</w:t>
      </w:r>
    </w:p>
    <w:p>
      <w:pPr>
        <w:keepNext/>
        <w:keepLines/>
        <w:widowControl/>
        <w:adjustRightInd w:val="0"/>
        <w:snapToGrid w:val="0"/>
        <w:spacing w:before="288" w:beforeLines="50" w:after="288" w:afterLines="50" w:line="56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第一章  总   则</w:t>
      </w:r>
    </w:p>
    <w:p>
      <w:pPr>
        <w:overflowPunct w:val="0"/>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第一条</w:t>
      </w:r>
      <w:r>
        <w:rPr>
          <w:rFonts w:hint="eastAsia" w:ascii="仿宋_GB2312" w:hAnsi="宋体"/>
          <w:kern w:val="0"/>
          <w:szCs w:val="32"/>
        </w:rPr>
        <w:t xml:space="preserve"> 为贯彻落实党中央、国务院决策部署，全面推进精准资助和应助尽助，确保各项学生资助政策有效落实，根据《浙江省学生资助对象认定办法》</w:t>
      </w:r>
      <w:r>
        <w:rPr>
          <w:rFonts w:hint="eastAsia"/>
          <w:kern w:val="0"/>
          <w:szCs w:val="32"/>
        </w:rPr>
        <w:t>〔2020〕15</w:t>
      </w:r>
      <w:r>
        <w:rPr>
          <w:rFonts w:hint="eastAsia" w:ascii="仿宋_GB2312" w:hAnsi="宋体"/>
          <w:kern w:val="0"/>
          <w:szCs w:val="32"/>
        </w:rPr>
        <w:t>号文件要求，结合我校实际，制定本办法。     </w:t>
      </w:r>
    </w:p>
    <w:p>
      <w:pPr>
        <w:overflowPunct w:val="0"/>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第二条</w:t>
      </w:r>
      <w:r>
        <w:rPr>
          <w:rFonts w:hint="eastAsia" w:ascii="仿宋_GB2312" w:hAnsi="宋体"/>
          <w:kern w:val="0"/>
          <w:szCs w:val="32"/>
        </w:rPr>
        <w:t xml:space="preserve"> 本办法所称的学生为浙江工业大学全日制在校本科生（含预科生、第二学士学位学生）。本办法所称的学生资助对象是指学生本人及其家庭经济能力难以满足其在校期间学习和生活基本支出的学生。</w:t>
      </w:r>
    </w:p>
    <w:p>
      <w:pPr>
        <w:overflowPunct w:val="0"/>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第三条</w:t>
      </w:r>
      <w:r>
        <w:rPr>
          <w:rFonts w:hint="eastAsia" w:ascii="仿宋_GB2312" w:hAnsi="宋体"/>
          <w:kern w:val="0"/>
          <w:szCs w:val="32"/>
        </w:rPr>
        <w:t xml:space="preserve"> 学生资助对象认定的结果，是学校贯彻落实各项学生资助政策、分配学生资助名额和安排资助资金的主要依据。</w:t>
      </w:r>
    </w:p>
    <w:p>
      <w:pPr>
        <w:overflowPunct w:val="0"/>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第四条</w:t>
      </w:r>
      <w:r>
        <w:rPr>
          <w:rFonts w:hint="eastAsia" w:ascii="仿宋_GB2312" w:hAnsi="宋体"/>
          <w:kern w:val="0"/>
          <w:szCs w:val="32"/>
        </w:rPr>
        <w:t xml:space="preserve"> 学生资助对象认定工作坚持实事求是、客观公正，定量评价与定性评价相结合，公开透明与保护隐私相结合，坚持积极引导与自愿申请相结合，保障性和发展性资助相结合的原则。</w:t>
      </w:r>
    </w:p>
    <w:p>
      <w:pPr>
        <w:adjustRightInd w:val="0"/>
        <w:snapToGrid w:val="0"/>
        <w:spacing w:before="288" w:beforeLines="50" w:after="288" w:afterLines="50" w:line="60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第二章  组织机构</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第五条</w:t>
      </w:r>
      <w:r>
        <w:rPr>
          <w:rFonts w:hint="eastAsia" w:ascii="仿宋_GB2312" w:hAnsi="宋体"/>
          <w:kern w:val="0"/>
          <w:szCs w:val="32"/>
        </w:rPr>
        <w:t xml:space="preserve"> 学校学生资助管理工作领导小组全面领导和监督学生资助对象认定工作开展。学生处下属的学生资助管理中心具体负责认定工作的组织实施。</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第六条</w:t>
      </w:r>
      <w:r>
        <w:rPr>
          <w:rFonts w:hint="eastAsia" w:ascii="仿宋_GB2312" w:hAnsi="宋体"/>
          <w:kern w:val="0"/>
          <w:szCs w:val="32"/>
        </w:rPr>
        <w:t xml:space="preserve"> 各学院成立学生资助对象认定工作小组，由学院学生工作负责人任组长，学工办主任、年级辅导员、班主任为成员，负责本学院学生资助对象认定工作的具体组织和监督。</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第七条</w:t>
      </w:r>
      <w:r>
        <w:rPr>
          <w:rFonts w:hint="eastAsia" w:ascii="仿宋_GB2312" w:hAnsi="宋体"/>
          <w:kern w:val="0"/>
          <w:szCs w:val="32"/>
        </w:rPr>
        <w:t xml:space="preserve"> 各学院按班级（专业或年级）成立认定评议小组，由班主任（辅导员）任组长，班级资助委员或学生代表为成员，负责本班级（专业或年级）认定的民主评议工作。认定评议小组成员中，学生代表应具有广泛的代表性，一般不少于班级（专业或年级）总人数的</w:t>
      </w:r>
      <w:r>
        <w:rPr>
          <w:rFonts w:hint="eastAsia"/>
          <w:kern w:val="0"/>
          <w:szCs w:val="32"/>
        </w:rPr>
        <w:t>20</w:t>
      </w:r>
      <w:r>
        <w:rPr>
          <w:rFonts w:hint="eastAsia" w:ascii="仿宋_GB2312" w:hAnsi="宋体"/>
          <w:kern w:val="0"/>
          <w:szCs w:val="32"/>
        </w:rPr>
        <w:t>%。认定评议小组成立后，其成员名单应在本班级（专业或年级）范围内公示。</w:t>
      </w:r>
    </w:p>
    <w:p>
      <w:pPr>
        <w:adjustRightInd w:val="0"/>
        <w:snapToGrid w:val="0"/>
        <w:spacing w:before="288" w:beforeLines="50" w:after="288" w:afterLines="50" w:line="60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第三章  认定标准</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第八条</w:t>
      </w:r>
      <w:r>
        <w:rPr>
          <w:rFonts w:hint="eastAsia" w:ascii="仿宋_GB2312" w:hAnsi="宋体"/>
          <w:kern w:val="0"/>
          <w:szCs w:val="32"/>
        </w:rPr>
        <w:t xml:space="preserve"> 学生资助对象认定标准为一般困难和特别困难两类。</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（一）符合下列条件之一，可认定为一般困难资助对象：</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1</w:t>
      </w:r>
      <w:r>
        <w:rPr>
          <w:rFonts w:hint="eastAsia" w:ascii="仿宋_GB2312" w:hAnsi="宋体"/>
          <w:kern w:val="0"/>
          <w:szCs w:val="32"/>
        </w:rPr>
        <w:t>.因家庭经济收入低，导致家庭经济困难的；</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2</w:t>
      </w:r>
      <w:r>
        <w:rPr>
          <w:rFonts w:hint="eastAsia" w:ascii="仿宋_GB2312" w:hAnsi="宋体"/>
          <w:kern w:val="0"/>
          <w:szCs w:val="32"/>
        </w:rPr>
        <w:t>.两名及以上家庭成员同时接受非义务教育，教育支出较大，导致家庭经济困难的；</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3</w:t>
      </w:r>
      <w:r>
        <w:rPr>
          <w:rFonts w:hint="eastAsia" w:ascii="仿宋_GB2312" w:hAnsi="宋体"/>
          <w:kern w:val="0"/>
          <w:szCs w:val="32"/>
        </w:rPr>
        <w:t>.家庭成员患重大疾病或伤残，医疗支出较大，导致家庭经济困难的；</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4</w:t>
      </w:r>
      <w:r>
        <w:rPr>
          <w:rFonts w:hint="eastAsia" w:ascii="仿宋_GB2312" w:hAnsi="宋体"/>
          <w:kern w:val="0"/>
          <w:szCs w:val="32"/>
        </w:rPr>
        <w:t>.因遭遇不可抗力或自然灾害导致家庭经济困难的；</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5</w:t>
      </w:r>
      <w:r>
        <w:rPr>
          <w:rFonts w:hint="eastAsia" w:ascii="仿宋_GB2312" w:hAnsi="宋体"/>
          <w:kern w:val="0"/>
          <w:szCs w:val="32"/>
        </w:rPr>
        <w:t>.来自中西部、省内山区</w:t>
      </w:r>
      <w:r>
        <w:rPr>
          <w:rFonts w:hint="eastAsia"/>
          <w:kern w:val="0"/>
          <w:szCs w:val="32"/>
        </w:rPr>
        <w:t>26</w:t>
      </w:r>
      <w:r>
        <w:rPr>
          <w:rFonts w:hint="eastAsia" w:ascii="仿宋_GB2312" w:hAnsi="宋体"/>
          <w:kern w:val="0"/>
          <w:szCs w:val="32"/>
        </w:rPr>
        <w:t>县等艰苦边远地区，且家庭经济困难的；</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6</w:t>
      </w:r>
      <w:r>
        <w:rPr>
          <w:rFonts w:hint="eastAsia" w:ascii="仿宋_GB2312" w:hAnsi="宋体"/>
          <w:kern w:val="0"/>
          <w:szCs w:val="32"/>
        </w:rPr>
        <w:t>.其他情况导致家庭经济困难的。</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（二）除符合本条第一项情形外，有下列情况之一者，可认定为特别困难资助对象：</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1</w:t>
      </w:r>
      <w:r>
        <w:rPr>
          <w:rFonts w:hint="eastAsia" w:ascii="仿宋_GB2312" w:hAnsi="宋体"/>
          <w:kern w:val="0"/>
          <w:szCs w:val="32"/>
        </w:rPr>
        <w:t>.城市低保家庭学生、特困供养学生、孤儿、事实无人抚养学生、烈士子女、持证残疾学生、城市低保边缘家庭学生、低收入农户家庭学生、原建档立卡家庭学生等特殊群体。</w:t>
      </w:r>
    </w:p>
    <w:p>
      <w:pPr>
        <w:adjustRightInd w:val="0"/>
        <w:snapToGrid w:val="0"/>
        <w:spacing w:line="600" w:lineRule="exact"/>
        <w:ind w:firstLine="640" w:firstLineChars="200"/>
        <w:rPr>
          <w:rFonts w:hint="eastAsia" w:ascii="仿宋_GB2312" w:hAnsi="宋体"/>
          <w:kern w:val="0"/>
          <w:szCs w:val="32"/>
        </w:rPr>
      </w:pPr>
      <w:r>
        <w:rPr>
          <w:rFonts w:hint="eastAsia"/>
          <w:kern w:val="0"/>
          <w:szCs w:val="32"/>
        </w:rPr>
        <w:t>2</w:t>
      </w:r>
      <w:r>
        <w:rPr>
          <w:rFonts w:hint="eastAsia" w:ascii="仿宋_GB2312" w:hAnsi="宋体"/>
          <w:kern w:val="0"/>
          <w:szCs w:val="32"/>
        </w:rPr>
        <w:t>.其他情况导致家庭经济特别困难的学生。</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第九条</w:t>
      </w:r>
      <w:r>
        <w:rPr>
          <w:rFonts w:hint="eastAsia" w:ascii="仿宋_GB2312" w:hAnsi="宋体"/>
          <w:kern w:val="0"/>
          <w:szCs w:val="32"/>
        </w:rPr>
        <w:t xml:space="preserve"> 有下列情形之一的学生，不能认定为资助对象：</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（一）学生或监护人未提出或未按规定提出认定申请的；</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（二）学生或监护人提供相关信息不真实的；</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（三）其他不符合学生资助对象认定要求的情形。</w:t>
      </w:r>
    </w:p>
    <w:p>
      <w:pPr>
        <w:adjustRightInd w:val="0"/>
        <w:snapToGrid w:val="0"/>
        <w:spacing w:before="288" w:beforeLines="50" w:after="288" w:afterLines="50" w:line="60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第四章  认定程序</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第十条</w:t>
      </w:r>
      <w:r>
        <w:rPr>
          <w:rFonts w:hint="eastAsia" w:ascii="仿宋_GB2312" w:hAnsi="宋体"/>
          <w:kern w:val="0"/>
          <w:szCs w:val="32"/>
        </w:rPr>
        <w:t xml:space="preserve"> 学生资助对象认定工作每学年进行一次，认定程序如下：</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（一）学校通过录取通知书寄送、新生始业教育、政策宣传、工作通知等形式，提前向学生或监护人告知认定工作事项，并宣传相关资助政策。</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 xml:space="preserve">（二）每学年开学初，学生资助管理中心启动全校本科生资助对象认定工作，各学院组织学生根据认定工作程序要求，以自愿原则进行认定申请。     </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（三）各班级（专业或年级）认定评议小组参照学校认定标准完成民主评议，初步提出本班级（专业或年级）认定名单及类别，报各学院学生资助对象认定工作小组审核。</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（四）学院学生资助对象认定工作小组审核确定名单，并在本学院适当范围内公示</w:t>
      </w:r>
      <w:r>
        <w:rPr>
          <w:rFonts w:hint="eastAsia"/>
          <w:kern w:val="0"/>
          <w:szCs w:val="32"/>
        </w:rPr>
        <w:t>5</w:t>
      </w:r>
      <w:r>
        <w:rPr>
          <w:rFonts w:hint="eastAsia" w:ascii="仿宋_GB2312" w:hAnsi="宋体"/>
          <w:kern w:val="0"/>
          <w:szCs w:val="32"/>
        </w:rPr>
        <w:t>个工作日，公示材料严禁涉及学生个人敏感信息及隐私，公示期结束及时去除相关公示信息。如有异议，各学院认定工作组应在接到异议材料的</w:t>
      </w:r>
      <w:r>
        <w:rPr>
          <w:rFonts w:hint="eastAsia"/>
          <w:kern w:val="0"/>
          <w:szCs w:val="32"/>
        </w:rPr>
        <w:t>3</w:t>
      </w:r>
      <w:r>
        <w:rPr>
          <w:rFonts w:hint="eastAsia" w:ascii="仿宋_GB2312" w:hAnsi="宋体"/>
          <w:kern w:val="0"/>
          <w:szCs w:val="32"/>
        </w:rPr>
        <w:t>个工作日内予以答复。如对学院认定工作组的答复仍有异议，可向学校学生资助管理中心提请复议，学生资助管理中心在接到复议提请的</w:t>
      </w:r>
      <w:r>
        <w:rPr>
          <w:rFonts w:hint="eastAsia"/>
          <w:kern w:val="0"/>
          <w:szCs w:val="32"/>
        </w:rPr>
        <w:t>3</w:t>
      </w:r>
      <w:r>
        <w:rPr>
          <w:rFonts w:hint="eastAsia" w:ascii="仿宋_GB2312" w:hAnsi="宋体"/>
          <w:kern w:val="0"/>
          <w:szCs w:val="32"/>
        </w:rPr>
        <w:t>个工作日内予以答复。</w:t>
      </w:r>
    </w:p>
    <w:p>
      <w:pPr>
        <w:adjustRightInd w:val="0"/>
        <w:snapToGrid w:val="0"/>
        <w:spacing w:line="600" w:lineRule="exact"/>
        <w:ind w:firstLine="640" w:firstLineChars="200"/>
        <w:rPr>
          <w:rFonts w:hint="eastAsia" w:ascii="仿宋_GB2312" w:hAnsi="宋体"/>
          <w:kern w:val="0"/>
          <w:szCs w:val="32"/>
        </w:rPr>
      </w:pPr>
      <w:r>
        <w:rPr>
          <w:rFonts w:hint="eastAsia" w:ascii="仿宋_GB2312" w:hAnsi="宋体"/>
          <w:kern w:val="0"/>
          <w:szCs w:val="32"/>
        </w:rPr>
        <w:t>（五）学校学生资助管理中心负责汇总和审核全校学生资助对象认定结果，报学校学生资助管理工作领导小组审定。</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第十一条</w:t>
      </w:r>
      <w:r>
        <w:rPr>
          <w:rFonts w:hint="eastAsia" w:ascii="仿宋_GB2312" w:hAnsi="宋体"/>
          <w:kern w:val="0"/>
          <w:szCs w:val="32"/>
        </w:rPr>
        <w:t xml:space="preserve"> 特殊群体类型学生可参考相关部门提供的数据，结合学生家庭实际情况认定。特殊群体因其家庭情况已在各地民政等相关部门予以认定，学校原则上不再公示。</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第十二条</w:t>
      </w:r>
      <w:r>
        <w:rPr>
          <w:rFonts w:hint="eastAsia" w:ascii="仿宋_GB2312" w:hAnsi="宋体"/>
          <w:kern w:val="0"/>
          <w:szCs w:val="32"/>
        </w:rPr>
        <w:t xml:space="preserve"> 符合认定基本条件但自愿放弃申请的学生，学院需做好登记，由监护人或已成年的学生本人签字确认后存档备查。</w:t>
      </w:r>
    </w:p>
    <w:p>
      <w:pPr>
        <w:adjustRightInd w:val="0"/>
        <w:snapToGrid w:val="0"/>
        <w:spacing w:before="288" w:beforeLines="50" w:after="288" w:afterLines="50" w:line="60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第五章  认定管理</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第十三条</w:t>
      </w:r>
      <w:r>
        <w:rPr>
          <w:rFonts w:hint="eastAsia" w:ascii="仿宋_GB2312" w:hAnsi="宋体"/>
          <w:kern w:val="0"/>
          <w:szCs w:val="32"/>
        </w:rPr>
        <w:t xml:space="preserve"> 各学院要加强学生诚信教育，要求学生（或监护人）如实提供家庭状况信息，为精准认定提供依据。如发现有恶意提供虚假信息的情况，一经核实，学校将取消学生的认定资格和已获得的相关资助，并追回资助资金。情节严重的，依据有关规定严肃处理。         </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第十四条</w:t>
      </w:r>
      <w:r>
        <w:rPr>
          <w:rFonts w:hint="eastAsia" w:ascii="仿宋_GB2312" w:hAnsi="宋体"/>
          <w:kern w:val="0"/>
          <w:szCs w:val="32"/>
        </w:rPr>
        <w:t xml:space="preserve"> 各学院应定期根据学生校园消费数据分析、实地走访调研、电话回访或个人访谈等方式，复核认定结果和动态调整资助对象名单。</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第十五条</w:t>
      </w:r>
      <w:r>
        <w:rPr>
          <w:rFonts w:hint="eastAsia" w:ascii="仿宋_GB2312" w:hAnsi="宋体"/>
          <w:kern w:val="0"/>
          <w:szCs w:val="32"/>
        </w:rPr>
        <w:t xml:space="preserve"> 学校学生资助管理中心建立、健全全校本科学生资助对象信息库，对学生资助对象信息档案实行动态管理。</w:t>
      </w:r>
    </w:p>
    <w:p>
      <w:pPr>
        <w:adjustRightInd w:val="0"/>
        <w:snapToGrid w:val="0"/>
        <w:spacing w:before="288" w:beforeLines="50" w:after="288" w:afterLines="50" w:line="600" w:lineRule="exact"/>
        <w:jc w:val="center"/>
        <w:outlineLvl w:val="0"/>
        <w:rPr>
          <w:rFonts w:hint="eastAsia" w:ascii="黑体" w:hAnsi="黑体" w:eastAsia="黑体" w:cs="黑体"/>
          <w:kern w:val="0"/>
          <w:szCs w:val="32"/>
        </w:rPr>
      </w:pPr>
      <w:r>
        <w:rPr>
          <w:rFonts w:hint="eastAsia" w:ascii="黑体" w:hAnsi="黑体" w:eastAsia="黑体" w:cs="黑体"/>
          <w:kern w:val="0"/>
          <w:szCs w:val="32"/>
        </w:rPr>
        <w:t>第六章  附   则</w:t>
      </w:r>
    </w:p>
    <w:p>
      <w:pPr>
        <w:adjustRightInd w:val="0"/>
        <w:snapToGrid w:val="0"/>
        <w:spacing w:line="600" w:lineRule="exact"/>
        <w:ind w:firstLine="640" w:firstLineChars="200"/>
        <w:rPr>
          <w:rFonts w:hint="eastAsia" w:ascii="仿宋_GB2312" w:hAnsi="宋体"/>
          <w:kern w:val="0"/>
          <w:szCs w:val="32"/>
        </w:rPr>
      </w:pPr>
      <w:r>
        <w:rPr>
          <w:rFonts w:hint="eastAsia" w:ascii="黑体" w:hAnsi="黑体" w:eastAsia="黑体" w:cs="黑体"/>
          <w:kern w:val="0"/>
          <w:szCs w:val="32"/>
        </w:rPr>
        <w:t>第十六条</w:t>
      </w:r>
      <w:r>
        <w:rPr>
          <w:rFonts w:hint="eastAsia" w:ascii="仿宋_GB2312" w:hAnsi="宋体"/>
          <w:kern w:val="0"/>
          <w:szCs w:val="32"/>
        </w:rPr>
        <w:t xml:space="preserve"> 本办法自</w:t>
      </w:r>
      <w:r>
        <w:rPr>
          <w:rFonts w:hint="eastAsia"/>
          <w:kern w:val="0"/>
          <w:szCs w:val="32"/>
        </w:rPr>
        <w:t>2024</w:t>
      </w:r>
      <w:r>
        <w:rPr>
          <w:rFonts w:hint="eastAsia" w:ascii="仿宋_GB2312" w:hAnsi="宋体"/>
          <w:kern w:val="0"/>
          <w:szCs w:val="32"/>
        </w:rPr>
        <w:t>年</w:t>
      </w:r>
      <w:r>
        <w:rPr>
          <w:rFonts w:hint="eastAsia"/>
          <w:kern w:val="0"/>
          <w:szCs w:val="32"/>
        </w:rPr>
        <w:t>9</w:t>
      </w:r>
      <w:r>
        <w:rPr>
          <w:rFonts w:hint="eastAsia" w:ascii="仿宋_GB2312" w:hAnsi="宋体"/>
          <w:kern w:val="0"/>
          <w:szCs w:val="32"/>
        </w:rPr>
        <w:t>月</w:t>
      </w:r>
      <w:r>
        <w:rPr>
          <w:rFonts w:hint="eastAsia"/>
          <w:kern w:val="0"/>
          <w:szCs w:val="32"/>
        </w:rPr>
        <w:t>1</w:t>
      </w:r>
      <w:r>
        <w:rPr>
          <w:rFonts w:hint="eastAsia" w:ascii="仿宋_GB2312" w:hAnsi="宋体"/>
          <w:kern w:val="0"/>
          <w:szCs w:val="32"/>
        </w:rPr>
        <w:t>日起执行，由学生处负责解释。</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3YjQ0YzQ0NDYzNTg4YjBkZWQ0ZjY5NTY0NDA2OWEifQ=="/>
  </w:docVars>
  <w:rsids>
    <w:rsidRoot w:val="119F7E1E"/>
    <w:rsid w:val="119F7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2025-06-26T02:44:00Z</dcterms:created>
  <dc:creator>YEAF</dc:creator>
  <cp:lastModifiedBy>YEAF</cp:lastModifiedBy>
  <dcterms:modified xsi:type="dcterms:W3CDTF">2025-06-26T02:44:21Z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0BFBF43F51AD44BAB5935C6CA1E3E784_11</vt:lpwstr>
  </property>
</Properties>
</file>