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C3E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bdr w:val="none" w:color="auto" w:sz="0" w:space="0"/>
        </w:rPr>
        <w:t>【浙工大发〔2017〕20号】</w:t>
      </w:r>
      <w:bookmarkStart w:id="0" w:name="_GoBack"/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bdr w:val="none" w:color="auto" w:sz="0" w:space="0"/>
        </w:rPr>
        <w:t>浙江工业大学人文社科科研项目认定办法</w:t>
      </w:r>
    </w:p>
    <w:bookmarkEnd w:id="0"/>
    <w:p w14:paraId="76A96E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78" w:lineRule="atLeast"/>
        <w:ind w:left="0" w:right="0"/>
        <w:jc w:val="center"/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浙工大发〔2017〕20号</w:t>
      </w:r>
    </w:p>
    <w:p w14:paraId="540D09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78" w:lineRule="atLeast"/>
        <w:ind w:left="0" w:right="0"/>
        <w:jc w:val="center"/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 w14:paraId="1C968D0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78" w:lineRule="atLeast"/>
        <w:ind w:left="0" w:right="0"/>
      </w:pP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第一条为促进研究型大学建设，进一步规范我校人文社会科学科研项目管理和等效评价制度，推进我校人文社会科学事业的发展，特制订本办法。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第二条按项目来源和经费额度，将科研项目分为Ⅰ、Ⅱ、Ⅲ、Ⅳ、Ⅴ、Ⅵ、Ⅶ七类。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第三条各类项目的分类标准和认定如下：   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1. Ⅰ类项目：主持国家社科基金重大招标项目；教育部人文社科重大课题攻关项目。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2. Ⅱ类项目：主持国家社科基金重点项目；教育部年度发展报告建设项目；到校经费在300万元及以上（不含外协）的其他各类纵、横向项目。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3. Ⅲ类项目：主持国家社科基金（含教育学、艺术学、军事学单列学科）一般项目、后期资助项目、西部项目、中华外译等各类项目；教育部人文社科基地重大项目；浙江工业大学作为参与单位的Ⅰ、Ⅱ类纵向项目（在项目合同书中有体现），且到校经费在20万元及以上的项目；到校经费在100万元及以上（不含外协）的其他各类纵、横向项目。   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4. Ⅳ类项目：主持国家社科基金（含教育学、艺术学、军事学单列学科）青年项目；主持国家社科基金重大招标课题、教育部人文社科重大课题攻关项目的子课题（校内项目）；浙江工业大学作为参与单位参加Ⅰ、Ⅱ类纵向项目（在项目合同书中有体现），且到校经费在10万元及以上的项目；到校经费在50万元及以上（不含外协）的其他各类纵、横向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5. Ⅴ类项目：主持全国教科规划教育部重点项目；主持教育部人文社科一般项目、后期资助项目；省社科规划重大、重点项目；国家其他部委局办各类重大、重点项目；省教育厅高校重大人文社科项目攻关计划重大招标项目；国家社科基金重点项目的子课题（校内项目）。浙江工业大学作为参与单位承担Ⅰ、Ⅱ类纵向项目（在项目合同书中有体现），且到校经费在5万元及以上的项目；到校经费在30万元及以上（不含外协）的其他各类纵、横向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6．Ⅵ类项目：全国教科规划教育部规划项目、青年项目、专项项目；省社科规划一般项目；国家其他部委办各类一般项目（盖部委办公章）；省教育厅高校重大人文社科项目攻关计划规划重点项目；到校经费在10万元及以上（不含外协）的其他各类纵、横向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7．Ⅶ类项目：主持省教育厅项目；省社科联项目；市社科规划项目；省教科规划项目；国家其他部委办所属各司局项目；其他厅局办各地（市）设立的科研项目；校基金重点项目；校预研基金重点项目。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第四条课题组成员参与社科项目的分类标准和认定如下：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1.在Ⅲ类项目中排名第2位的课题组人员可视同为主持Ⅵ类项目；排名第3位的课题组人员可视同为主持VII类项目。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2.学校作为合作单位参与Ⅰ类项目研究的，排名第2位的课题组人员可视同为主持IV类项目，排名第3位的可视同为主持V类项目，排名第4位的可视同为主持VI类项目，排名第5位的可视同为主持VII类项目。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3.学校作为合作单位参与II类项目研究的，排名第2位的课题组人员可视同为主持V类项目，排名第3位的可视同为主持VI类项目，排名第4位和第5位的可视同为主持VII类项目。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第五条各类项目认定以立项部门批准的项目（课题）合同任务书等文件，或横向项目合同审批表为依据。</w:t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第六条2017年1月1日后立项的项目按本办法执行，由学校社会科学研究院负责解释。</w:t>
      </w:r>
    </w:p>
    <w:p w14:paraId="0EE1EE7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iZGFkOGQwOThkOGY2YmUyNGZhNDU3YjRjZjNhNDAifQ=="/>
  </w:docVars>
  <w:rsids>
    <w:rsidRoot w:val="49EB5B50"/>
    <w:rsid w:val="49EB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2024-07-29T05:57:00Z</dcterms:created>
  <dc:creator>JIANG XIN</dc:creator>
  <cp:lastModifiedBy>JIANG XIN</cp:lastModifiedBy>
  <dcterms:modified xsi:type="dcterms:W3CDTF">2024-07-29T05:58:21Z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AED6ABCCE0EC4EE0BF90728BD7D133C4_11</vt:lpwstr>
  </property>
</Properties>
</file>