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2A" w:rsidRDefault="002D682A" w:rsidP="00C15031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硕士学位论文注释规范</w:t>
      </w:r>
    </w:p>
    <w:p w:rsidR="002D682A" w:rsidRDefault="002D682A" w:rsidP="008F2C3C">
      <w:pPr>
        <w:spacing w:line="360" w:lineRule="auto"/>
        <w:jc w:val="left"/>
        <w:rPr>
          <w:rFonts w:ascii="黑体" w:eastAsia="黑体" w:hAnsi="黑体" w:cs="Times New Roman"/>
          <w:sz w:val="32"/>
          <w:szCs w:val="32"/>
        </w:rPr>
      </w:pP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852FF">
        <w:rPr>
          <w:rFonts w:ascii="Times New Roman" w:hAnsi="Times New Roman" w:cs="宋体" w:hint="eastAsia"/>
          <w:b/>
          <w:bCs/>
          <w:sz w:val="24"/>
          <w:szCs w:val="24"/>
        </w:rPr>
        <w:t>一、一般规定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1.</w:t>
      </w:r>
      <w:r w:rsidRPr="005852FF">
        <w:rPr>
          <w:rFonts w:ascii="Times New Roman" w:hAnsi="Times New Roman" w:cs="宋体" w:hint="eastAsia"/>
          <w:sz w:val="24"/>
          <w:szCs w:val="24"/>
        </w:rPr>
        <w:t>采用脚注。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2.</w:t>
      </w:r>
      <w:r w:rsidRPr="005852FF">
        <w:rPr>
          <w:rFonts w:ascii="Times New Roman" w:hAnsi="Times New Roman" w:cs="宋体" w:hint="eastAsia"/>
          <w:sz w:val="24"/>
          <w:szCs w:val="24"/>
        </w:rPr>
        <w:t>连续注码</w:t>
      </w:r>
      <w:bookmarkStart w:id="0" w:name="_GoBack"/>
      <w:bookmarkEnd w:id="0"/>
      <w:r w:rsidRPr="005852FF">
        <w:rPr>
          <w:rFonts w:ascii="Times New Roman" w:hAnsi="Times New Roman" w:cs="宋体" w:hint="eastAsia"/>
          <w:sz w:val="24"/>
          <w:szCs w:val="24"/>
        </w:rPr>
        <w:t>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3.</w:t>
      </w:r>
      <w:r w:rsidRPr="005852FF">
        <w:rPr>
          <w:rFonts w:ascii="Times New Roman" w:hAnsi="Times New Roman" w:cs="宋体" w:hint="eastAsia"/>
          <w:sz w:val="24"/>
          <w:szCs w:val="24"/>
        </w:rPr>
        <w:t>注码放标点符号后（对句中词语加注者除外）。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4.</w:t>
      </w:r>
      <w:r w:rsidRPr="005852FF">
        <w:rPr>
          <w:rFonts w:ascii="Times New Roman" w:hAnsi="Times New Roman" w:cs="宋体" w:hint="eastAsia"/>
          <w:sz w:val="24"/>
          <w:szCs w:val="24"/>
        </w:rPr>
        <w:t>文中及页脚注码符号为阿拉伯数字。引文资料作者为外国人者，其姓名前加方括号注明国籍。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5.</w:t>
      </w:r>
      <w:r w:rsidRPr="005852FF">
        <w:rPr>
          <w:rFonts w:ascii="Times New Roman" w:hAnsi="Times New Roman" w:cs="宋体" w:hint="eastAsia"/>
          <w:sz w:val="24"/>
          <w:szCs w:val="24"/>
        </w:rPr>
        <w:t>非引用原文者，注释前加“参见”。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6.</w:t>
      </w:r>
      <w:r w:rsidRPr="005852FF">
        <w:rPr>
          <w:rFonts w:ascii="Times New Roman" w:hAnsi="Times New Roman" w:cs="宋体" w:hint="eastAsia"/>
          <w:sz w:val="24"/>
          <w:szCs w:val="24"/>
        </w:rPr>
        <w:t>非引自原始出处的，注释前加“转引自”。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7.</w:t>
      </w:r>
      <w:r w:rsidRPr="005852FF">
        <w:rPr>
          <w:rFonts w:ascii="Times New Roman" w:hAnsi="Times New Roman" w:cs="宋体" w:hint="eastAsia"/>
          <w:sz w:val="24"/>
          <w:szCs w:val="24"/>
        </w:rPr>
        <w:t>出版日期仅标明年份。通常不要“第×版”、“修订版”等。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8.</w:t>
      </w:r>
      <w:r w:rsidRPr="005852FF">
        <w:rPr>
          <w:rFonts w:ascii="Times New Roman" w:hAnsi="Times New Roman" w:cs="宋体" w:hint="eastAsia"/>
          <w:sz w:val="24"/>
          <w:szCs w:val="24"/>
        </w:rPr>
        <w:t>引文出自杂志的，不要用“载”、“载于”等字样。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9.</w:t>
      </w:r>
      <w:r w:rsidRPr="005852FF">
        <w:rPr>
          <w:rFonts w:ascii="Times New Roman" w:hAnsi="Times New Roman" w:cs="宋体" w:hint="eastAsia"/>
          <w:sz w:val="24"/>
          <w:szCs w:val="24"/>
        </w:rPr>
        <w:t>原则上要求所引用的资料出自公开发表物。未公开发表的，采“××××年印行”。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10.</w:t>
      </w:r>
      <w:r w:rsidRPr="005852FF">
        <w:rPr>
          <w:rFonts w:ascii="Times New Roman" w:hAnsi="Times New Roman" w:cs="宋体" w:hint="eastAsia"/>
          <w:sz w:val="24"/>
          <w:szCs w:val="24"/>
        </w:rPr>
        <w:t>注意外文用语习惯，有不同习惯的在同一篇论文里应当保持一致。</w:t>
      </w:r>
    </w:p>
    <w:p w:rsidR="002D682A" w:rsidRPr="005852FF" w:rsidRDefault="002D682A" w:rsidP="005852FF">
      <w:pPr>
        <w:spacing w:line="360" w:lineRule="auto"/>
        <w:ind w:firstLineChars="196" w:firstLine="3168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5852FF">
        <w:rPr>
          <w:rFonts w:ascii="Times New Roman" w:hAnsi="Times New Roman" w:cs="宋体" w:hint="eastAsia"/>
          <w:b/>
          <w:bCs/>
          <w:sz w:val="24"/>
          <w:szCs w:val="24"/>
        </w:rPr>
        <w:t>二、注释例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（一）著作类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1 </w:t>
      </w:r>
      <w:r w:rsidRPr="005852FF">
        <w:rPr>
          <w:rFonts w:ascii="Times New Roman" w:hAnsi="Times New Roman" w:cs="宋体" w:hint="eastAsia"/>
          <w:sz w:val="24"/>
          <w:szCs w:val="24"/>
        </w:rPr>
        <w:t>《马克思恩格斯选集》（第</w:t>
      </w:r>
      <w:r w:rsidRPr="005852FF">
        <w:rPr>
          <w:rFonts w:ascii="Times New Roman" w:hAnsi="Times New Roman" w:cs="Times New Roman"/>
          <w:sz w:val="24"/>
          <w:szCs w:val="24"/>
        </w:rPr>
        <w:t>3</w:t>
      </w:r>
      <w:r w:rsidRPr="005852FF">
        <w:rPr>
          <w:rFonts w:ascii="Times New Roman" w:hAnsi="Times New Roman" w:cs="宋体" w:hint="eastAsia"/>
          <w:sz w:val="24"/>
          <w:szCs w:val="24"/>
        </w:rPr>
        <w:t>卷），人民出版社</w:t>
      </w:r>
      <w:r w:rsidRPr="005852FF">
        <w:rPr>
          <w:rFonts w:ascii="Times New Roman" w:hAnsi="Times New Roman" w:cs="Times New Roman"/>
          <w:sz w:val="24"/>
          <w:szCs w:val="24"/>
        </w:rPr>
        <w:t>1972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26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2 </w:t>
      </w:r>
      <w:r w:rsidRPr="005852FF">
        <w:rPr>
          <w:rFonts w:ascii="Times New Roman" w:hAnsi="Times New Roman" w:cs="宋体" w:hint="eastAsia"/>
          <w:sz w:val="24"/>
          <w:szCs w:val="24"/>
        </w:rPr>
        <w:t>周鲠生：《国际法》（上册），商务印书馆</w:t>
      </w:r>
      <w:r w:rsidRPr="005852FF">
        <w:rPr>
          <w:rFonts w:ascii="Times New Roman" w:hAnsi="Times New Roman" w:cs="Times New Roman"/>
          <w:sz w:val="24"/>
          <w:szCs w:val="24"/>
        </w:rPr>
        <w:t>1976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156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（二）论文类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3 </w:t>
      </w:r>
      <w:r w:rsidRPr="005852FF">
        <w:rPr>
          <w:rFonts w:ascii="Times New Roman" w:hAnsi="Times New Roman" w:cs="宋体" w:hint="eastAsia"/>
          <w:sz w:val="24"/>
          <w:szCs w:val="24"/>
        </w:rPr>
        <w:t>王家福、刘海年、李步云：《论法制改革》，《法学研究》</w:t>
      </w:r>
      <w:r w:rsidRPr="005852FF">
        <w:rPr>
          <w:rFonts w:ascii="Times New Roman" w:hAnsi="Times New Roman" w:cs="Times New Roman"/>
          <w:sz w:val="24"/>
          <w:szCs w:val="24"/>
        </w:rPr>
        <w:t>1989</w:t>
      </w:r>
      <w:r w:rsidRPr="005852FF">
        <w:rPr>
          <w:rFonts w:ascii="Times New Roman" w:hAnsi="Times New Roman" w:cs="宋体" w:hint="eastAsia"/>
          <w:sz w:val="24"/>
          <w:szCs w:val="24"/>
        </w:rPr>
        <w:t>年第</w:t>
      </w:r>
      <w:r w:rsidRPr="005852FF">
        <w:rPr>
          <w:rFonts w:ascii="Times New Roman" w:hAnsi="Times New Roman" w:cs="Times New Roman"/>
          <w:sz w:val="24"/>
          <w:szCs w:val="24"/>
        </w:rPr>
        <w:t>2</w:t>
      </w:r>
      <w:r w:rsidRPr="005852FF">
        <w:rPr>
          <w:rFonts w:ascii="Times New Roman" w:hAnsi="Times New Roman" w:cs="宋体" w:hint="eastAsia"/>
          <w:sz w:val="24"/>
          <w:szCs w:val="24"/>
        </w:rPr>
        <w:t>期。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 </w:t>
      </w:r>
      <w:r w:rsidRPr="005852FF">
        <w:rPr>
          <w:rFonts w:ascii="Times New Roman" w:hAnsi="Times New Roman" w:cs="宋体" w:hint="eastAsia"/>
          <w:sz w:val="24"/>
          <w:szCs w:val="24"/>
        </w:rPr>
        <w:t>（三）文集、教材类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4 </w:t>
      </w:r>
      <w:r w:rsidRPr="005852FF">
        <w:rPr>
          <w:rFonts w:ascii="Times New Roman" w:hAnsi="Times New Roman" w:cs="宋体" w:hint="eastAsia"/>
          <w:sz w:val="24"/>
          <w:szCs w:val="24"/>
        </w:rPr>
        <w:t>龚祥瑞：《比较宪法学的研究方法》，载《比较宪法研究文集》（第</w:t>
      </w:r>
      <w:r w:rsidRPr="005852FF">
        <w:rPr>
          <w:rFonts w:ascii="Times New Roman" w:hAnsi="Times New Roman" w:cs="Times New Roman"/>
          <w:sz w:val="24"/>
          <w:szCs w:val="24"/>
        </w:rPr>
        <w:t>1</w:t>
      </w:r>
      <w:r w:rsidRPr="005852FF">
        <w:rPr>
          <w:rFonts w:ascii="Times New Roman" w:hAnsi="Times New Roman" w:cs="宋体" w:hint="eastAsia"/>
          <w:sz w:val="24"/>
          <w:szCs w:val="24"/>
        </w:rPr>
        <w:t>册），南京大学出版社</w:t>
      </w:r>
      <w:r w:rsidRPr="005852FF">
        <w:rPr>
          <w:rFonts w:ascii="Times New Roman" w:hAnsi="Times New Roman" w:cs="Times New Roman"/>
          <w:sz w:val="24"/>
          <w:szCs w:val="24"/>
        </w:rPr>
        <w:t>1993</w:t>
      </w:r>
      <w:r w:rsidRPr="005852FF">
        <w:rPr>
          <w:rFonts w:ascii="Times New Roman" w:hAnsi="Times New Roman" w:cs="宋体" w:hint="eastAsia"/>
          <w:sz w:val="24"/>
          <w:szCs w:val="24"/>
        </w:rPr>
        <w:t>年版。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5 </w:t>
      </w:r>
      <w:r w:rsidRPr="005852FF">
        <w:rPr>
          <w:rFonts w:ascii="Times New Roman" w:hAnsi="Times New Roman" w:cs="宋体" w:hint="eastAsia"/>
          <w:sz w:val="24"/>
          <w:szCs w:val="24"/>
        </w:rPr>
        <w:t>佟柔主编：《民法》，法律出版社</w:t>
      </w:r>
      <w:r w:rsidRPr="005852FF">
        <w:rPr>
          <w:rFonts w:ascii="Times New Roman" w:hAnsi="Times New Roman" w:cs="Times New Roman"/>
          <w:sz w:val="24"/>
          <w:szCs w:val="24"/>
        </w:rPr>
        <w:t>1980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123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（四）译作类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6 [</w:t>
      </w:r>
      <w:r w:rsidRPr="005852FF">
        <w:rPr>
          <w:rFonts w:ascii="Times New Roman" w:hAnsi="Times New Roman" w:cs="宋体" w:hint="eastAsia"/>
          <w:sz w:val="24"/>
          <w:szCs w:val="24"/>
        </w:rPr>
        <w:t>英</w:t>
      </w:r>
      <w:r w:rsidRPr="005852FF">
        <w:rPr>
          <w:rFonts w:ascii="Times New Roman" w:hAnsi="Times New Roman" w:cs="Times New Roman"/>
          <w:sz w:val="24"/>
          <w:szCs w:val="24"/>
        </w:rPr>
        <w:t>]</w:t>
      </w:r>
      <w:r w:rsidRPr="005852FF">
        <w:rPr>
          <w:rFonts w:ascii="Times New Roman" w:hAnsi="Times New Roman" w:cs="宋体" w:hint="eastAsia"/>
          <w:sz w:val="24"/>
          <w:szCs w:val="24"/>
        </w:rPr>
        <w:t>梅因：《古代法》，沈景一译，商务印书馆</w:t>
      </w:r>
      <w:r w:rsidRPr="005852FF">
        <w:rPr>
          <w:rFonts w:ascii="Times New Roman" w:hAnsi="Times New Roman" w:cs="Times New Roman"/>
          <w:sz w:val="24"/>
          <w:szCs w:val="24"/>
        </w:rPr>
        <w:t>1984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69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（五）报纸类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7 </w:t>
      </w:r>
      <w:r w:rsidRPr="005852FF">
        <w:rPr>
          <w:rFonts w:ascii="Times New Roman" w:hAnsi="Times New Roman" w:cs="宋体" w:hint="eastAsia"/>
          <w:sz w:val="24"/>
          <w:szCs w:val="24"/>
        </w:rPr>
        <w:t>王启东：《法制与法治》，《法制日报》</w:t>
      </w:r>
      <w:r w:rsidRPr="005852FF">
        <w:rPr>
          <w:rFonts w:ascii="Times New Roman" w:hAnsi="Times New Roman" w:cs="Times New Roman"/>
          <w:sz w:val="24"/>
          <w:szCs w:val="24"/>
        </w:rPr>
        <w:t>1989</w:t>
      </w:r>
      <w:r w:rsidRPr="005852FF">
        <w:rPr>
          <w:rFonts w:ascii="Times New Roman" w:hAnsi="Times New Roman" w:cs="宋体" w:hint="eastAsia"/>
          <w:sz w:val="24"/>
          <w:szCs w:val="24"/>
        </w:rPr>
        <w:t>年</w:t>
      </w:r>
      <w:r w:rsidRPr="005852FF">
        <w:rPr>
          <w:rFonts w:ascii="Times New Roman" w:hAnsi="Times New Roman" w:cs="Times New Roman"/>
          <w:sz w:val="24"/>
          <w:szCs w:val="24"/>
        </w:rPr>
        <w:t>3</w:t>
      </w:r>
      <w:r w:rsidRPr="005852FF">
        <w:rPr>
          <w:rFonts w:ascii="Times New Roman" w:hAnsi="Times New Roman" w:cs="宋体" w:hint="eastAsia"/>
          <w:sz w:val="24"/>
          <w:szCs w:val="24"/>
        </w:rPr>
        <w:t>月</w:t>
      </w:r>
      <w:r w:rsidRPr="005852FF">
        <w:rPr>
          <w:rFonts w:ascii="Times New Roman" w:hAnsi="Times New Roman" w:cs="Times New Roman"/>
          <w:sz w:val="24"/>
          <w:szCs w:val="24"/>
        </w:rPr>
        <w:t>2</w:t>
      </w:r>
      <w:r w:rsidRPr="005852FF">
        <w:rPr>
          <w:rFonts w:ascii="Times New Roman" w:hAnsi="Times New Roman" w:cs="宋体" w:hint="eastAsia"/>
          <w:sz w:val="24"/>
          <w:szCs w:val="24"/>
        </w:rPr>
        <w:t>日。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（六）案例（判例、指导性案例）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宋体" w:hAnsi="宋体" w:cs="宋体" w:hint="eastAsia"/>
          <w:sz w:val="24"/>
          <w:szCs w:val="24"/>
        </w:rPr>
        <w:t>参见浙江省乐清市人民法院（</w:t>
      </w:r>
      <w:r w:rsidRPr="005852FF">
        <w:rPr>
          <w:rFonts w:ascii="宋体" w:hAnsi="宋体" w:cs="宋体"/>
          <w:sz w:val="24"/>
          <w:szCs w:val="24"/>
        </w:rPr>
        <w:t>2017</w:t>
      </w:r>
      <w:r w:rsidRPr="005852FF">
        <w:rPr>
          <w:rFonts w:ascii="宋体" w:hAnsi="宋体" w:cs="宋体" w:hint="eastAsia"/>
          <w:sz w:val="24"/>
          <w:szCs w:val="24"/>
        </w:rPr>
        <w:t>）浙</w:t>
      </w:r>
      <w:r w:rsidRPr="005852FF">
        <w:rPr>
          <w:rFonts w:ascii="宋体" w:hAnsi="宋体" w:cs="宋体"/>
          <w:sz w:val="24"/>
          <w:szCs w:val="24"/>
        </w:rPr>
        <w:t>0382</w:t>
      </w:r>
      <w:r w:rsidRPr="005852FF">
        <w:rPr>
          <w:rFonts w:ascii="宋体" w:hAnsi="宋体" w:cs="宋体" w:hint="eastAsia"/>
          <w:sz w:val="24"/>
          <w:szCs w:val="24"/>
        </w:rPr>
        <w:t>刑初</w:t>
      </w:r>
      <w:r w:rsidRPr="005852FF">
        <w:rPr>
          <w:rFonts w:ascii="宋体" w:hAnsi="宋体" w:cs="宋体"/>
          <w:sz w:val="24"/>
          <w:szCs w:val="24"/>
        </w:rPr>
        <w:t>809</w:t>
      </w:r>
      <w:r w:rsidRPr="005852FF">
        <w:rPr>
          <w:rFonts w:ascii="宋体" w:hAnsi="宋体" w:cs="宋体" w:hint="eastAsia"/>
          <w:sz w:val="24"/>
          <w:szCs w:val="24"/>
        </w:rPr>
        <w:t>号。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（七）古籍类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8 </w:t>
      </w:r>
      <w:r w:rsidRPr="005852FF">
        <w:rPr>
          <w:rFonts w:ascii="Times New Roman" w:hAnsi="Times New Roman" w:cs="宋体" w:hint="eastAsia"/>
          <w:sz w:val="24"/>
          <w:szCs w:val="24"/>
        </w:rPr>
        <w:t>《宋会要辑稿食贷》卷三。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9 [</w:t>
      </w:r>
      <w:r w:rsidRPr="005852FF">
        <w:rPr>
          <w:rFonts w:ascii="Times New Roman" w:hAnsi="Times New Roman" w:cs="宋体" w:hint="eastAsia"/>
          <w:sz w:val="24"/>
          <w:szCs w:val="24"/>
        </w:rPr>
        <w:t>清</w:t>
      </w:r>
      <w:r w:rsidRPr="005852FF">
        <w:rPr>
          <w:rFonts w:ascii="Times New Roman" w:hAnsi="Times New Roman" w:cs="Times New Roman"/>
          <w:sz w:val="24"/>
          <w:szCs w:val="24"/>
        </w:rPr>
        <w:t>]</w:t>
      </w:r>
      <w:r w:rsidRPr="005852FF">
        <w:rPr>
          <w:rFonts w:ascii="Times New Roman" w:hAnsi="Times New Roman" w:cs="宋体" w:hint="eastAsia"/>
          <w:sz w:val="24"/>
          <w:szCs w:val="24"/>
        </w:rPr>
        <w:t>沈家本：《沈寄簃先生遗书》甲编，第</w:t>
      </w:r>
      <w:r w:rsidRPr="005852FF">
        <w:rPr>
          <w:rFonts w:ascii="Times New Roman" w:hAnsi="Times New Roman" w:cs="Times New Roman"/>
          <w:sz w:val="24"/>
          <w:szCs w:val="24"/>
        </w:rPr>
        <w:t>43</w:t>
      </w:r>
      <w:r w:rsidRPr="005852FF">
        <w:rPr>
          <w:rFonts w:ascii="Times New Roman" w:hAnsi="Times New Roman" w:cs="宋体" w:hint="eastAsia"/>
          <w:sz w:val="24"/>
          <w:szCs w:val="24"/>
        </w:rPr>
        <w:t>卷。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（八）辞书类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10 </w:t>
      </w:r>
      <w:r w:rsidRPr="005852FF">
        <w:rPr>
          <w:rFonts w:ascii="Times New Roman" w:hAnsi="Times New Roman" w:cs="宋体" w:hint="eastAsia"/>
          <w:sz w:val="24"/>
          <w:szCs w:val="24"/>
        </w:rPr>
        <w:t>《辞海》，上海辞书出版社</w:t>
      </w:r>
      <w:r w:rsidRPr="005852FF">
        <w:rPr>
          <w:rFonts w:ascii="Times New Roman" w:hAnsi="Times New Roman" w:cs="Times New Roman"/>
          <w:sz w:val="24"/>
          <w:szCs w:val="24"/>
        </w:rPr>
        <w:t>1979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932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（九）港台著作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11 </w:t>
      </w:r>
      <w:r w:rsidRPr="005852FF">
        <w:rPr>
          <w:rFonts w:ascii="Times New Roman" w:hAnsi="Times New Roman" w:cs="宋体" w:hint="eastAsia"/>
          <w:sz w:val="24"/>
          <w:szCs w:val="24"/>
        </w:rPr>
        <w:t>戴炎辉：《中国法制史》，台湾三民书局</w:t>
      </w:r>
      <w:r w:rsidRPr="005852FF">
        <w:rPr>
          <w:rFonts w:ascii="Times New Roman" w:hAnsi="Times New Roman" w:cs="Times New Roman"/>
          <w:sz w:val="24"/>
          <w:szCs w:val="24"/>
        </w:rPr>
        <w:t>1966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45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 xml:space="preserve">12 </w:t>
      </w:r>
      <w:r w:rsidRPr="005852FF">
        <w:rPr>
          <w:rFonts w:ascii="Times New Roman" w:hAnsi="Times New Roman" w:cs="宋体" w:hint="eastAsia"/>
          <w:sz w:val="24"/>
          <w:szCs w:val="24"/>
        </w:rPr>
        <w:t>史尚宽：《民法总论》，台湾</w:t>
      </w:r>
      <w:r w:rsidRPr="005852FF">
        <w:rPr>
          <w:rFonts w:ascii="Times New Roman" w:hAnsi="Times New Roman" w:cs="Times New Roman"/>
          <w:sz w:val="24"/>
          <w:szCs w:val="24"/>
        </w:rPr>
        <w:t>1988</w:t>
      </w:r>
      <w:r w:rsidRPr="005852FF">
        <w:rPr>
          <w:rFonts w:ascii="Times New Roman" w:hAnsi="Times New Roman" w:cs="宋体" w:hint="eastAsia"/>
          <w:sz w:val="24"/>
          <w:szCs w:val="24"/>
        </w:rPr>
        <w:t>年版，第</w:t>
      </w:r>
      <w:r w:rsidRPr="005852FF">
        <w:rPr>
          <w:rFonts w:ascii="Times New Roman" w:hAnsi="Times New Roman" w:cs="Times New Roman"/>
          <w:sz w:val="24"/>
          <w:szCs w:val="24"/>
        </w:rPr>
        <w:t>230</w:t>
      </w:r>
      <w:r w:rsidRPr="005852FF">
        <w:rPr>
          <w:rFonts w:ascii="Times New Roman" w:hAnsi="Times New Roman" w:cs="宋体" w:hint="eastAsia"/>
          <w:sz w:val="24"/>
          <w:szCs w:val="24"/>
        </w:rPr>
        <w:t>页。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（十）外文著作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从该文种注释习惯。尽可能避免中外文混用。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13 Giddens, Anthony The Nation-State and Violence, Cambridge: Polity,1985,p59.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（十一）外文期刊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14 William Bishop, The Contract-Tort Boundary and the Economics of Insurance, Journal of Legal Studies 2003(3),pp201-232.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（十二）外文判例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Times New Roman"/>
          <w:sz w:val="24"/>
          <w:szCs w:val="24"/>
        </w:rPr>
        <w:t>15</w:t>
      </w:r>
      <w:r w:rsidRPr="005852FF">
        <w:rPr>
          <w:rFonts w:ascii="Times New Roman" w:hAnsi="Times New Roman" w:cs="宋体" w:hint="eastAsia"/>
          <w:sz w:val="24"/>
          <w:szCs w:val="24"/>
        </w:rPr>
        <w:t xml:space="preserve">　</w:t>
      </w:r>
      <w:r w:rsidRPr="005852FF">
        <w:rPr>
          <w:rFonts w:ascii="Times New Roman" w:hAnsi="Times New Roman" w:cs="Times New Roman"/>
          <w:sz w:val="24"/>
          <w:szCs w:val="24"/>
        </w:rPr>
        <w:t>Carey v. Brown, 447 U.S. 455, 460-461 (1980).</w:t>
      </w:r>
    </w:p>
    <w:p w:rsidR="002D682A" w:rsidRPr="005852FF" w:rsidRDefault="002D682A" w:rsidP="005852FF">
      <w:pPr>
        <w:spacing w:line="360" w:lineRule="auto"/>
        <w:ind w:firstLineChars="200" w:firstLine="31680"/>
        <w:jc w:val="left"/>
        <w:rPr>
          <w:rFonts w:ascii="Times New Roman" w:hAnsi="Times New Roman" w:cs="Times New Roman"/>
          <w:sz w:val="24"/>
          <w:szCs w:val="24"/>
        </w:rPr>
      </w:pPr>
      <w:r w:rsidRPr="005852FF">
        <w:rPr>
          <w:rFonts w:ascii="Times New Roman" w:hAnsi="Times New Roman" w:cs="宋体" w:hint="eastAsia"/>
          <w:sz w:val="24"/>
          <w:szCs w:val="24"/>
        </w:rPr>
        <w:t>（十三）电子文献</w:t>
      </w:r>
    </w:p>
    <w:p w:rsidR="002D682A" w:rsidRDefault="002D682A" w:rsidP="005852FF">
      <w:pPr>
        <w:numPr>
          <w:ilvl w:val="0"/>
          <w:numId w:val="1"/>
        </w:numPr>
        <w:spacing w:line="360" w:lineRule="auto"/>
        <w:jc w:val="left"/>
        <w:rPr>
          <w:rFonts w:cs="Times New Roman"/>
          <w:sz w:val="24"/>
          <w:szCs w:val="24"/>
          <w:lang w:val="zh-TW"/>
        </w:rPr>
      </w:pPr>
      <w:r>
        <w:rPr>
          <w:rFonts w:cs="宋体" w:hint="eastAsia"/>
          <w:sz w:val="24"/>
          <w:szCs w:val="24"/>
          <w:lang w:val="zh-TW" w:eastAsia="zh-TW"/>
        </w:rPr>
        <w:t>陈光中：《制定〈国家监察法〉保障被调查人权利》</w:t>
      </w:r>
      <w:r>
        <w:rPr>
          <w:rFonts w:cs="宋体" w:hint="eastAsia"/>
          <w:sz w:val="24"/>
          <w:szCs w:val="24"/>
          <w:lang w:val="zh-TW"/>
        </w:rPr>
        <w:t>，</w:t>
      </w:r>
      <w:r w:rsidRPr="005852FF">
        <w:rPr>
          <w:sz w:val="24"/>
          <w:szCs w:val="24"/>
          <w:lang w:val="zh-TW" w:eastAsia="zh-TW"/>
        </w:rPr>
        <w:t>http//china.caixin.com/</w:t>
      </w:r>
    </w:p>
    <w:p w:rsidR="002D682A" w:rsidRPr="005852FF" w:rsidRDefault="002D682A" w:rsidP="005852F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lang w:eastAsia="zh-TW"/>
        </w:rPr>
      </w:pPr>
      <w:r w:rsidRPr="005852FF">
        <w:rPr>
          <w:sz w:val="24"/>
          <w:szCs w:val="24"/>
          <w:lang w:val="zh-TW" w:eastAsia="zh-TW"/>
        </w:rPr>
        <w:t>2017-03-29/</w:t>
      </w:r>
      <w:r w:rsidRPr="005852FF">
        <w:rPr>
          <w:rFonts w:ascii="Times New Roman" w:hAnsi="Times New Roman" w:cs="Times New Roman"/>
          <w:color w:val="000000"/>
          <w:sz w:val="24"/>
          <w:szCs w:val="24"/>
          <w:lang w:val="zh-TW" w:eastAsia="zh-TW"/>
        </w:rPr>
        <w:t>101072187</w:t>
      </w:r>
      <w:r w:rsidRPr="005852FF">
        <w:rPr>
          <w:color w:val="000000"/>
          <w:sz w:val="24"/>
          <w:szCs w:val="24"/>
          <w:lang w:val="zh-TW" w:eastAsia="zh-TW"/>
        </w:rPr>
        <w:t>.</w:t>
      </w:r>
      <w:r w:rsidRPr="005852FF">
        <w:rPr>
          <w:rFonts w:ascii="Times New Roman" w:hAnsi="Times New Roman" w:cs="Times New Roman"/>
          <w:color w:val="000000"/>
          <w:sz w:val="24"/>
          <w:szCs w:val="24"/>
          <w:lang w:val="zh-TW" w:eastAsia="zh-TW"/>
        </w:rPr>
        <w:t>html</w:t>
      </w:r>
      <w:r w:rsidRPr="005852FF">
        <w:rPr>
          <w:rFonts w:cs="宋体" w:hint="eastAsia"/>
          <w:color w:val="000000"/>
          <w:sz w:val="24"/>
          <w:szCs w:val="24"/>
          <w:lang w:val="zh-TW" w:eastAsia="zh-TW"/>
        </w:rPr>
        <w:t>，</w:t>
      </w:r>
      <w:r w:rsidRPr="005852FF">
        <w:rPr>
          <w:rFonts w:ascii="Times New Roman" w:hAnsi="Times New Roman" w:cs="Times New Roman"/>
          <w:color w:val="000000"/>
          <w:sz w:val="24"/>
          <w:szCs w:val="24"/>
          <w:lang w:val="zh-TW" w:eastAsia="zh-TW"/>
        </w:rPr>
        <w:t>2017</w:t>
      </w:r>
      <w:r w:rsidRPr="005852FF">
        <w:rPr>
          <w:rFonts w:cs="宋体" w:hint="eastAsia"/>
          <w:color w:val="000000"/>
          <w:sz w:val="24"/>
          <w:szCs w:val="24"/>
          <w:lang w:val="zh-TW" w:eastAsia="zh-TW"/>
        </w:rPr>
        <w:t>年</w:t>
      </w:r>
      <w:r w:rsidRPr="005852FF">
        <w:rPr>
          <w:rFonts w:ascii="Times New Roman" w:hAnsi="Times New Roman" w:cs="Times New Roman"/>
          <w:color w:val="000000"/>
          <w:sz w:val="24"/>
          <w:szCs w:val="24"/>
          <w:lang w:val="zh-TW" w:eastAsia="zh-TW"/>
        </w:rPr>
        <w:t>4</w:t>
      </w:r>
      <w:r w:rsidRPr="005852FF">
        <w:rPr>
          <w:rFonts w:cs="宋体" w:hint="eastAsia"/>
          <w:color w:val="000000"/>
          <w:sz w:val="24"/>
          <w:szCs w:val="24"/>
          <w:lang w:val="zh-TW" w:eastAsia="zh-TW"/>
        </w:rPr>
        <w:t>月</w:t>
      </w:r>
      <w:r w:rsidRPr="005852FF">
        <w:rPr>
          <w:rFonts w:ascii="Times New Roman" w:hAnsi="Times New Roman" w:cs="Times New Roman"/>
          <w:color w:val="000000"/>
          <w:sz w:val="24"/>
          <w:szCs w:val="24"/>
          <w:lang w:val="zh-TW" w:eastAsia="zh-TW"/>
        </w:rPr>
        <w:t>27</w:t>
      </w:r>
      <w:r w:rsidRPr="005852FF">
        <w:rPr>
          <w:rFonts w:cs="宋体" w:hint="eastAsia"/>
          <w:color w:val="000000"/>
          <w:sz w:val="24"/>
          <w:szCs w:val="24"/>
          <w:lang w:val="zh-TW" w:eastAsia="zh-TW"/>
        </w:rPr>
        <w:t>日访问。</w:t>
      </w:r>
    </w:p>
    <w:p w:rsidR="002D682A" w:rsidRPr="005852FF" w:rsidRDefault="002D682A" w:rsidP="005852FF">
      <w:pPr>
        <w:spacing w:line="360" w:lineRule="auto"/>
        <w:ind w:left="420" w:hanging="420"/>
        <w:jc w:val="left"/>
        <w:rPr>
          <w:rFonts w:ascii="Times New Roman" w:hAnsi="Times New Roman" w:cs="Times New Roman"/>
          <w:sz w:val="24"/>
          <w:szCs w:val="24"/>
          <w:lang w:eastAsia="zh-TW"/>
        </w:rPr>
      </w:pPr>
    </w:p>
    <w:sectPr w:rsidR="002D682A" w:rsidRPr="005852FF" w:rsidSect="00282DE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82A" w:rsidRDefault="002D682A" w:rsidP="00210C8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2D682A" w:rsidRDefault="002D682A" w:rsidP="00210C8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82A" w:rsidRDefault="002D682A" w:rsidP="00470DCD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D682A" w:rsidRDefault="002D682A" w:rsidP="00E544A9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82A" w:rsidRDefault="002D682A" w:rsidP="00210C8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2D682A" w:rsidRDefault="002D682A" w:rsidP="00210C8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15C9C"/>
    <w:multiLevelType w:val="hybridMultilevel"/>
    <w:tmpl w:val="6234BAC4"/>
    <w:lvl w:ilvl="0" w:tplc="2C286F96">
      <w:start w:val="16"/>
      <w:numFmt w:val="decimal"/>
      <w:lvlText w:val="%1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E53"/>
    <w:rsid w:val="000E04C9"/>
    <w:rsid w:val="00167AD7"/>
    <w:rsid w:val="001D0087"/>
    <w:rsid w:val="00210C8D"/>
    <w:rsid w:val="00211CBB"/>
    <w:rsid w:val="00225953"/>
    <w:rsid w:val="00282DE1"/>
    <w:rsid w:val="002B0A8B"/>
    <w:rsid w:val="002B7AFE"/>
    <w:rsid w:val="002D682A"/>
    <w:rsid w:val="002E5ADE"/>
    <w:rsid w:val="00470DCD"/>
    <w:rsid w:val="005852FF"/>
    <w:rsid w:val="005E7A6D"/>
    <w:rsid w:val="0061103A"/>
    <w:rsid w:val="00614AE6"/>
    <w:rsid w:val="0067076F"/>
    <w:rsid w:val="006B4F55"/>
    <w:rsid w:val="00714882"/>
    <w:rsid w:val="007404DC"/>
    <w:rsid w:val="00786618"/>
    <w:rsid w:val="007C15B5"/>
    <w:rsid w:val="008401F1"/>
    <w:rsid w:val="008429B9"/>
    <w:rsid w:val="008472A0"/>
    <w:rsid w:val="00882C8B"/>
    <w:rsid w:val="008E5D08"/>
    <w:rsid w:val="008F2C3C"/>
    <w:rsid w:val="009B5459"/>
    <w:rsid w:val="00A611B5"/>
    <w:rsid w:val="00C15031"/>
    <w:rsid w:val="00C257D0"/>
    <w:rsid w:val="00C315F1"/>
    <w:rsid w:val="00C94733"/>
    <w:rsid w:val="00D161FA"/>
    <w:rsid w:val="00D419BA"/>
    <w:rsid w:val="00E32967"/>
    <w:rsid w:val="00E51DE0"/>
    <w:rsid w:val="00E544A9"/>
    <w:rsid w:val="00F30ED5"/>
    <w:rsid w:val="00F66A73"/>
    <w:rsid w:val="00FD260E"/>
    <w:rsid w:val="00FF2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E53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10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0C8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210C8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10C8D"/>
    <w:rPr>
      <w:sz w:val="18"/>
      <w:szCs w:val="18"/>
    </w:rPr>
  </w:style>
  <w:style w:type="paragraph" w:customStyle="1" w:styleId="A">
    <w:name w:val="正文 A"/>
    <w:link w:val="AChar"/>
    <w:uiPriority w:val="99"/>
    <w:rsid w:val="00E544A9"/>
    <w:pPr>
      <w:widowControl w:val="0"/>
      <w:jc w:val="both"/>
    </w:pPr>
    <w:rPr>
      <w:rFonts w:cs="Calibri"/>
      <w:color w:val="000000"/>
      <w:szCs w:val="21"/>
      <w:u w:color="000000"/>
    </w:rPr>
  </w:style>
  <w:style w:type="character" w:customStyle="1" w:styleId="AChar">
    <w:name w:val="正文 A Char"/>
    <w:link w:val="A"/>
    <w:uiPriority w:val="99"/>
    <w:locked/>
    <w:rsid w:val="00E544A9"/>
    <w:rPr>
      <w:color w:val="000000"/>
      <w:kern w:val="2"/>
      <w:sz w:val="21"/>
      <w:szCs w:val="21"/>
      <w:u w:color="000000"/>
      <w:lang w:val="en-US" w:eastAsia="zh-CN"/>
    </w:rPr>
  </w:style>
  <w:style w:type="character" w:styleId="PageNumber">
    <w:name w:val="page number"/>
    <w:basedOn w:val="DefaultParagraphFont"/>
    <w:uiPriority w:val="99"/>
    <w:rsid w:val="00E54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238</TotalTime>
  <Pages>2</Pages>
  <Words>175</Words>
  <Characters>1001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硕士学位论文注释规范</dc:title>
  <dc:subject/>
  <dc:creator>zjut</dc:creator>
  <cp:keywords/>
  <dc:description/>
  <cp:lastModifiedBy>lenovo</cp:lastModifiedBy>
  <cp:revision>6</cp:revision>
  <dcterms:created xsi:type="dcterms:W3CDTF">2019-04-14T13:14:00Z</dcterms:created>
  <dcterms:modified xsi:type="dcterms:W3CDTF">2019-04-15T08:32:00Z</dcterms:modified>
</cp:coreProperties>
</file>